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C3" w:rsidRDefault="007935C3" w:rsidP="007935C3">
      <w:pPr>
        <w:ind w:left="2160"/>
        <w:rPr>
          <w:b/>
          <w:bCs/>
        </w:rPr>
      </w:pPr>
      <w:r w:rsidRPr="007D5295">
        <w:rPr>
          <w:b/>
          <w:bCs/>
        </w:rPr>
        <w:t>Molly “Mother Goose” Rayner Memorial</w:t>
      </w:r>
      <w:r>
        <w:rPr>
          <w:b/>
          <w:bCs/>
        </w:rPr>
        <w:t xml:space="preserve"> Scholarship</w:t>
      </w:r>
    </w:p>
    <w:p w:rsidR="006D59AC" w:rsidRDefault="006D59AC" w:rsidP="006D59AC">
      <w:pPr>
        <w:rPr>
          <w:b/>
          <w:bCs/>
        </w:rPr>
      </w:pPr>
    </w:p>
    <w:p w:rsidR="00FA443D" w:rsidRDefault="00FA443D" w:rsidP="006D59AC">
      <w:r>
        <w:rPr>
          <w:b/>
          <w:bCs/>
        </w:rPr>
        <w:t>Introduction</w:t>
      </w:r>
    </w:p>
    <w:p w:rsidR="00FA443D" w:rsidRDefault="00FA443D" w:rsidP="006D59AC"/>
    <w:p w:rsidR="00FA443D" w:rsidRDefault="00FA443D" w:rsidP="006D59AC">
      <w:r>
        <w:tab/>
      </w:r>
      <w:r w:rsidR="00486772">
        <w:t>408 “Goose” Squadron Association is proud to sponsor the Mol</w:t>
      </w:r>
      <w:r w:rsidR="00F5380F">
        <w:t>l</w:t>
      </w:r>
      <w:r w:rsidR="00486772">
        <w:t xml:space="preserve">y “Mother Goose” Rayner Memorial Scholarship. The funding for this Scholarship has been provided by the estate of Henrietta May “Molly” Rayner, AKA Mother Goose, for the purposes of establishing an academic scholarship fund. The 408 </w:t>
      </w:r>
      <w:r w:rsidR="00F5380F">
        <w:t xml:space="preserve">Squadron </w:t>
      </w:r>
      <w:r w:rsidR="00486772">
        <w:t xml:space="preserve">Association has dedicated the Scholarship to Molly </w:t>
      </w:r>
      <w:r w:rsidR="00F5380F">
        <w:t>and the short version title is “T</w:t>
      </w:r>
      <w:r w:rsidR="00486772">
        <w:t>he Mother Goose Memorial Scholarship</w:t>
      </w:r>
      <w:r w:rsidR="00F5380F">
        <w:t>”</w:t>
      </w:r>
      <w:r w:rsidR="00486772">
        <w:t xml:space="preserve">. Mother Goose was renowned for her care and love of the men and women at 408 Squadron during the harrowing days of Bomber Command in the early </w:t>
      </w:r>
      <w:proofErr w:type="spellStart"/>
      <w:r w:rsidR="00486772">
        <w:t>1940’s</w:t>
      </w:r>
      <w:proofErr w:type="spellEnd"/>
      <w:r w:rsidR="00486772">
        <w:t>.</w:t>
      </w:r>
      <w:r w:rsidR="001B669F">
        <w:t xml:space="preserve"> He</w:t>
      </w:r>
      <w:r w:rsidR="00F5380F">
        <w:t>r</w:t>
      </w:r>
      <w:r w:rsidR="001B669F">
        <w:t xml:space="preserve"> constant attention to the nourishment of mind body and soul of the member</w:t>
      </w:r>
      <w:r w:rsidR="002B0C22">
        <w:t xml:space="preserve">s earned her enduring love of all who knew her. She was </w:t>
      </w:r>
      <w:r w:rsidR="005C6AE8">
        <w:t xml:space="preserve">also a great supporter of the Squadron and its veterans all through the post war </w:t>
      </w:r>
      <w:r w:rsidR="00B02981">
        <w:t xml:space="preserve">years and even in her passing she left us the ability to continue to help </w:t>
      </w:r>
      <w:r w:rsidR="0042281D">
        <w:t xml:space="preserve">the </w:t>
      </w:r>
      <w:r w:rsidR="00F5380F">
        <w:t>unit’s</w:t>
      </w:r>
      <w:r w:rsidR="0042281D">
        <w:t xml:space="preserve"> current and past members. </w:t>
      </w:r>
      <w:r w:rsidR="00486772">
        <w:t xml:space="preserve"> In her memory</w:t>
      </w:r>
      <w:r w:rsidR="00F5380F">
        <w:t>,</w:t>
      </w:r>
      <w:r w:rsidR="00486772">
        <w:t xml:space="preserve"> the 408 Squadron Association wants to ensure the children of past and present 408 Squadron Members have the opportunity to receive financial assistance towards furthering their education.</w:t>
      </w:r>
    </w:p>
    <w:p w:rsidR="00D63F2C" w:rsidRDefault="00D63F2C" w:rsidP="006D59AC"/>
    <w:p w:rsidR="00D63F2C" w:rsidRDefault="00D63F2C" w:rsidP="006D59AC">
      <w:r>
        <w:rPr>
          <w:b/>
          <w:bCs/>
        </w:rPr>
        <w:t>Definitions</w:t>
      </w:r>
    </w:p>
    <w:p w:rsidR="00D63F2C" w:rsidRDefault="00D63F2C" w:rsidP="006D59AC"/>
    <w:p w:rsidR="00CC60F9" w:rsidRDefault="00430EC1" w:rsidP="00CC60F9">
      <w:r w:rsidRPr="00CC60F9">
        <w:rPr>
          <w:u w:val="single"/>
        </w:rPr>
        <w:t>Applicant</w:t>
      </w:r>
      <w:r>
        <w:t xml:space="preserve">: </w:t>
      </w:r>
      <w:r w:rsidR="00CC60F9">
        <w:t>A dependent child of a current member of 408 Tactical Helicopter Squadron</w:t>
      </w:r>
      <w:r w:rsidR="004D487C">
        <w:t>. A</w:t>
      </w:r>
      <w:r w:rsidR="00CC60F9">
        <w:t xml:space="preserve"> past 408 Squadron member and current member of the 408 “Goose” Squadron Association in good standing.  </w:t>
      </w:r>
      <w:r w:rsidR="004D487C">
        <w:t>A</w:t>
      </w:r>
      <w:r w:rsidR="001B51EA">
        <w:t xml:space="preserve">n orphaned </w:t>
      </w:r>
      <w:r w:rsidR="004D487C">
        <w:t xml:space="preserve">child </w:t>
      </w:r>
      <w:r w:rsidR="001B51EA">
        <w:t xml:space="preserve">of a past 408 Squadron Member </w:t>
      </w:r>
      <w:r w:rsidR="004D487C">
        <w:t>whose l</w:t>
      </w:r>
      <w:r w:rsidR="00CC60F9">
        <w:t>egal guardian</w:t>
      </w:r>
      <w:r w:rsidR="001B51EA">
        <w:t xml:space="preserve"> is a </w:t>
      </w:r>
      <w:r w:rsidR="006759EA">
        <w:t xml:space="preserve">member of the 408 “Goose” Squadron Association (in memorial to the child’s </w:t>
      </w:r>
      <w:r w:rsidR="0091133A">
        <w:t>parents). A dependent child</w:t>
      </w:r>
      <w:r w:rsidR="002A62D0">
        <w:t xml:space="preserve"> </w:t>
      </w:r>
      <w:r w:rsidR="003475C2">
        <w:t>of a</w:t>
      </w:r>
      <w:r w:rsidR="002A62D0">
        <w:t xml:space="preserve"> s</w:t>
      </w:r>
      <w:r w:rsidR="00CC60F9">
        <w:t>urviving spouse</w:t>
      </w:r>
      <w:r w:rsidR="007A00CB">
        <w:t xml:space="preserve"> </w:t>
      </w:r>
      <w:r w:rsidR="00CC60F9">
        <w:t xml:space="preserve">of </w:t>
      </w:r>
      <w:r w:rsidR="003475C2">
        <w:t xml:space="preserve">a </w:t>
      </w:r>
      <w:r w:rsidR="00CC60F9">
        <w:t>past members of 408 Squadron who</w:t>
      </w:r>
      <w:r w:rsidR="003475C2">
        <w:t xml:space="preserve"> </w:t>
      </w:r>
      <w:r w:rsidR="00CC60F9">
        <w:t>maintain</w:t>
      </w:r>
      <w:r w:rsidR="003475C2">
        <w:t>s</w:t>
      </w:r>
      <w:r w:rsidR="00CC60F9">
        <w:t xml:space="preserve"> good standing in their membership with 408 “Goose” Squadron Association</w:t>
      </w:r>
      <w:r w:rsidR="00842EB8">
        <w:t xml:space="preserve"> (in memorial)</w:t>
      </w:r>
      <w:r w:rsidR="00CC60F9">
        <w:t>.</w:t>
      </w:r>
      <w:r w:rsidR="007358BF">
        <w:t xml:space="preserve"> </w:t>
      </w:r>
      <w:r w:rsidR="007358BF" w:rsidRPr="0096015C">
        <w:rPr>
          <w:color w:val="4472C4" w:themeColor="accent1"/>
        </w:rPr>
        <w:t>A sibling of a 408 Squadron member or past member in good standing with the 408 “Goose” Squadron Association is eligible to apply if the individual meets all other requirements in Annex A.</w:t>
      </w:r>
    </w:p>
    <w:p w:rsidR="0042281D" w:rsidRDefault="0042281D" w:rsidP="00CC60F9"/>
    <w:p w:rsidR="0042281D" w:rsidRDefault="0042281D" w:rsidP="00CC60F9">
      <w:r w:rsidRPr="00373DCE">
        <w:rPr>
          <w:u w:val="single"/>
        </w:rPr>
        <w:t>Chairman</w:t>
      </w:r>
      <w:r w:rsidR="00373DCE">
        <w:t>: The appointed person re</w:t>
      </w:r>
      <w:r w:rsidR="00067BFF">
        <w:t>sponsible for the administration of the 408 “Goose” Squadron Association. This person is appointed by the C</w:t>
      </w:r>
      <w:r w:rsidR="00485CFE">
        <w:t xml:space="preserve">ommanding Officer of 408 Squadron. </w:t>
      </w:r>
    </w:p>
    <w:p w:rsidR="00485CFE" w:rsidRDefault="00485CFE" w:rsidP="00CC60F9"/>
    <w:p w:rsidR="0048505C" w:rsidRDefault="00485CFE" w:rsidP="00CC60F9">
      <w:r w:rsidRPr="00427B73">
        <w:rPr>
          <w:u w:val="single"/>
        </w:rPr>
        <w:t>Association Schola</w:t>
      </w:r>
      <w:r w:rsidR="00427B73" w:rsidRPr="00427B73">
        <w:rPr>
          <w:u w:val="single"/>
        </w:rPr>
        <w:t>rship Committee</w:t>
      </w:r>
      <w:r w:rsidR="00427B73">
        <w:t xml:space="preserve">:  This consists of the </w:t>
      </w:r>
      <w:r w:rsidR="00F5380F">
        <w:t xml:space="preserve">408 Squadron Association: </w:t>
      </w:r>
      <w:r w:rsidR="00427B73">
        <w:t>Chair, Vice-chair</w:t>
      </w:r>
      <w:r w:rsidR="001C2385">
        <w:t>,</w:t>
      </w:r>
      <w:r w:rsidR="00F5380F">
        <w:t xml:space="preserve"> Treasurer, Membership Chair, Secretary, as well as the 408 Squadron Commanding Officer (or representative) and Honourary Colonel. </w:t>
      </w:r>
      <w:r w:rsidR="001C2385">
        <w:t xml:space="preserve"> </w:t>
      </w:r>
      <w:r w:rsidR="00F5380F">
        <w:t>T</w:t>
      </w:r>
      <w:r w:rsidR="001C2385">
        <w:t xml:space="preserve">he </w:t>
      </w:r>
      <w:r w:rsidR="00F5380F">
        <w:t>Honourary Colonel</w:t>
      </w:r>
      <w:r w:rsidR="00E135E0">
        <w:t xml:space="preserve"> does not take part in the </w:t>
      </w:r>
      <w:r w:rsidR="00F5380F">
        <w:t>committee’s</w:t>
      </w:r>
      <w:r w:rsidR="00E135E0">
        <w:t xml:space="preserve"> review of the applicant</w:t>
      </w:r>
      <w:r w:rsidR="00F5380F">
        <w:t>s</w:t>
      </w:r>
      <w:r w:rsidR="00E135E0">
        <w:t xml:space="preserve">, but reviews </w:t>
      </w:r>
      <w:r w:rsidR="00FE3DF1">
        <w:t>the final decision and ranking. This provides an independent review for procedure, fair</w:t>
      </w:r>
      <w:r w:rsidR="0048505C">
        <w:t>ness, and ranking.</w:t>
      </w:r>
      <w:r w:rsidR="00656CE3">
        <w:t xml:space="preserve"> Any committee member who is sponsoring an applicant must recuse themselves from the committee for that year.</w:t>
      </w:r>
    </w:p>
    <w:p w:rsidR="0048505C" w:rsidRDefault="0048505C" w:rsidP="00CC60F9"/>
    <w:p w:rsidR="00485CFE" w:rsidRDefault="0089222F" w:rsidP="00CC60F9">
      <w:r w:rsidRPr="00E75BF0">
        <w:rPr>
          <w:u w:val="single"/>
        </w:rPr>
        <w:t>Qual</w:t>
      </w:r>
      <w:r w:rsidR="00E75BF0" w:rsidRPr="00E75BF0">
        <w:rPr>
          <w:u w:val="single"/>
        </w:rPr>
        <w:t>ified Expenses</w:t>
      </w:r>
      <w:r w:rsidR="00E75BF0">
        <w:t>:</w:t>
      </w:r>
      <w:r w:rsidR="0048505C">
        <w:t xml:space="preserve"> </w:t>
      </w:r>
      <w:r w:rsidR="00E75BF0">
        <w:t xml:space="preserve"> It is recognized that an applicant </w:t>
      </w:r>
      <w:r w:rsidR="0030202E">
        <w:t xml:space="preserve">attending a secondary educational institution can incur a variety of expenses. The funds provided in this bursary </w:t>
      </w:r>
      <w:r w:rsidR="00DC569D">
        <w:t>are limited to paying for the following expenses;</w:t>
      </w:r>
    </w:p>
    <w:p w:rsidR="00DC569D" w:rsidRDefault="00DC569D" w:rsidP="00CC60F9"/>
    <w:p w:rsidR="00DC569D" w:rsidRDefault="00DE67BD" w:rsidP="00DC569D">
      <w:pPr>
        <w:pStyle w:val="ListParagraph"/>
        <w:numPr>
          <w:ilvl w:val="0"/>
          <w:numId w:val="2"/>
        </w:numPr>
      </w:pPr>
      <w:r>
        <w:t>Tuition and enrolment fees;</w:t>
      </w:r>
    </w:p>
    <w:p w:rsidR="00DE67BD" w:rsidRDefault="00DE67BD" w:rsidP="00DC569D">
      <w:pPr>
        <w:pStyle w:val="ListParagraph"/>
        <w:numPr>
          <w:ilvl w:val="0"/>
          <w:numId w:val="2"/>
        </w:numPr>
      </w:pPr>
      <w:r>
        <w:t>Course-related expe</w:t>
      </w:r>
      <w:r w:rsidR="0010471C">
        <w:t>nses. Course fee</w:t>
      </w:r>
      <w:r w:rsidR="00C04AFC">
        <w:t xml:space="preserve"> and req</w:t>
      </w:r>
      <w:r w:rsidR="001F3DAD">
        <w:t>uired purchase</w:t>
      </w:r>
      <w:r w:rsidR="0010471C">
        <w:t xml:space="preserve"> as outlined by the academic institution. </w:t>
      </w:r>
      <w:r w:rsidR="00AE33A5">
        <w:t>This inc</w:t>
      </w:r>
      <w:bookmarkStart w:id="0" w:name="_GoBack"/>
      <w:bookmarkEnd w:id="0"/>
      <w:r w:rsidR="00AE33A5">
        <w:t>ludes but not limited to books,</w:t>
      </w:r>
      <w:r w:rsidR="00C04AFC">
        <w:t xml:space="preserve"> lab fees, supplies, and </w:t>
      </w:r>
      <w:r w:rsidR="001F3DAD">
        <w:t xml:space="preserve">course </w:t>
      </w:r>
      <w:r w:rsidR="00C04AFC">
        <w:t>specific required equipment.</w:t>
      </w:r>
    </w:p>
    <w:p w:rsidR="00EB2451" w:rsidRDefault="00EB2451" w:rsidP="00EB2451"/>
    <w:p w:rsidR="00EB2451" w:rsidRDefault="00EB2451" w:rsidP="00EB2451">
      <w:r w:rsidRPr="002C0B6E">
        <w:rPr>
          <w:u w:val="single"/>
        </w:rPr>
        <w:lastRenderedPageBreak/>
        <w:t>Scholarship Patrons</w:t>
      </w:r>
      <w:r>
        <w:t>:</w:t>
      </w:r>
      <w:r w:rsidR="002C0B6E">
        <w:t xml:space="preserve">  The surviving </w:t>
      </w:r>
      <w:r w:rsidR="0073673B">
        <w:t>daughter</w:t>
      </w:r>
      <w:r w:rsidR="00F5380F">
        <w:t>s</w:t>
      </w:r>
      <w:r w:rsidR="0073673B">
        <w:t xml:space="preserve"> of Mother Goose, Susan and Elizabeth Rayner, are the Scholarsh</w:t>
      </w:r>
      <w:r w:rsidR="00CD0AC3">
        <w:t xml:space="preserve">ip Patrons. When they are no longer able or willing to carry out </w:t>
      </w:r>
      <w:r w:rsidR="00124270">
        <w:t xml:space="preserve">that duty it will be </w:t>
      </w:r>
      <w:proofErr w:type="spellStart"/>
      <w:r w:rsidR="00124270">
        <w:t>haded</w:t>
      </w:r>
      <w:proofErr w:type="spellEnd"/>
      <w:r w:rsidR="00124270">
        <w:t xml:space="preserve"> over to a person or persons of their choosing in respect to th</w:t>
      </w:r>
      <w:r w:rsidR="00F9301E">
        <w:t xml:space="preserve">eir mother. </w:t>
      </w:r>
    </w:p>
    <w:p w:rsidR="001121D7" w:rsidRDefault="001121D7" w:rsidP="00EB2451"/>
    <w:p w:rsidR="001121D7" w:rsidRDefault="001A255C" w:rsidP="00EB2451">
      <w:proofErr w:type="spellStart"/>
      <w:r>
        <w:rPr>
          <w:u w:val="single"/>
        </w:rPr>
        <w:t>Post Secondary</w:t>
      </w:r>
      <w:proofErr w:type="spellEnd"/>
      <w:r>
        <w:rPr>
          <w:u w:val="single"/>
        </w:rPr>
        <w:t xml:space="preserve"> Institution or </w:t>
      </w:r>
      <w:r w:rsidR="001121D7" w:rsidRPr="001A255C">
        <w:rPr>
          <w:u w:val="single"/>
        </w:rPr>
        <w:t>Educational Instit</w:t>
      </w:r>
      <w:r w:rsidRPr="001A255C">
        <w:rPr>
          <w:u w:val="single"/>
        </w:rPr>
        <w:t>ution</w:t>
      </w:r>
      <w:r>
        <w:t>: Th</w:t>
      </w:r>
      <w:r w:rsidR="00590A82">
        <w:t xml:space="preserve">is is a recognized and registered </w:t>
      </w:r>
      <w:proofErr w:type="spellStart"/>
      <w:r w:rsidR="00590A82">
        <w:t>post secondary</w:t>
      </w:r>
      <w:proofErr w:type="spellEnd"/>
      <w:r w:rsidR="00590A82">
        <w:t xml:space="preserve"> </w:t>
      </w:r>
      <w:r w:rsidR="006816DE">
        <w:t>institution with</w:t>
      </w:r>
      <w:r w:rsidR="00F5380F">
        <w:t>in</w:t>
      </w:r>
      <w:r w:rsidR="006816DE">
        <w:t xml:space="preserve"> a province or territory in Canada</w:t>
      </w:r>
      <w:r w:rsidR="00590A82">
        <w:t xml:space="preserve"> </w:t>
      </w:r>
      <w:r w:rsidR="006816DE">
        <w:t xml:space="preserve">and registered as such with the </w:t>
      </w:r>
      <w:r w:rsidR="00833E92">
        <w:t>Canadian Revenue Agency.  This includes, but not limited to, universities, colleges, and technical in</w:t>
      </w:r>
      <w:r w:rsidR="00ED7DBA">
        <w:t xml:space="preserve">stitutions. </w:t>
      </w:r>
    </w:p>
    <w:p w:rsidR="001F3DAD" w:rsidRDefault="001F3DAD" w:rsidP="009518A9"/>
    <w:p w:rsidR="009518A9" w:rsidRDefault="004332E6" w:rsidP="009518A9">
      <w:r>
        <w:rPr>
          <w:b/>
          <w:bCs/>
        </w:rPr>
        <w:t>Selection of Candidates</w:t>
      </w:r>
    </w:p>
    <w:p w:rsidR="004332E6" w:rsidRDefault="004332E6" w:rsidP="009518A9"/>
    <w:p w:rsidR="004332E6" w:rsidRDefault="004332E6" w:rsidP="009518A9">
      <w:r>
        <w:tab/>
        <w:t>Applicants will have</w:t>
      </w:r>
      <w:r w:rsidR="00DF1D2C">
        <w:t xml:space="preserve"> their submissions reviewed by the Association Scholarship Committee. They will then</w:t>
      </w:r>
      <w:r w:rsidR="00EA2010">
        <w:t xml:space="preserve"> be assessed and rank</w:t>
      </w:r>
      <w:r w:rsidR="007C3B82">
        <w:t>ed</w:t>
      </w:r>
      <w:r w:rsidR="00EA2010">
        <w:t xml:space="preserve"> on the criteria set out below. </w:t>
      </w:r>
      <w:r w:rsidR="007C3B82">
        <w:t xml:space="preserve">Each assessment </w:t>
      </w:r>
      <w:r w:rsidR="00A14A33">
        <w:t>criteria will be reviewed against the applicants resume</w:t>
      </w:r>
      <w:r w:rsidR="00EE44B4">
        <w:t xml:space="preserve">, recommendation letters, academic history, and community </w:t>
      </w:r>
      <w:r w:rsidR="0037194A">
        <w:t>service.</w:t>
      </w:r>
      <w:r w:rsidR="007C3B82">
        <w:t xml:space="preserve"> </w:t>
      </w:r>
      <w:r w:rsidR="00E67514">
        <w:t>Not</w:t>
      </w:r>
      <w:r w:rsidR="00A606CC">
        <w:t xml:space="preserve"> all items in the assessment criteria are necessary to apply ex</w:t>
      </w:r>
      <w:r w:rsidR="00E63023">
        <w:t>cept for academic performance. However, more points are available to the person who has s</w:t>
      </w:r>
      <w:r w:rsidR="00443342">
        <w:t xml:space="preserve">ome activity in each assessment criteria. </w:t>
      </w:r>
      <w:r w:rsidR="00EA2010">
        <w:t xml:space="preserve">The top candidates will be </w:t>
      </w:r>
      <w:r w:rsidR="00436ECA">
        <w:t>informed in accordance with the timings laid out in A</w:t>
      </w:r>
      <w:r w:rsidR="00E5771A">
        <w:t xml:space="preserve">nnex </w:t>
      </w:r>
      <w:r w:rsidR="00640DC7">
        <w:t>A</w:t>
      </w:r>
      <w:r w:rsidR="00E5771A">
        <w:t xml:space="preserve">. </w:t>
      </w:r>
      <w:r w:rsidR="00F642D3">
        <w:t xml:space="preserve"> The </w:t>
      </w:r>
      <w:r w:rsidR="00C80102">
        <w:t>applicant criteria</w:t>
      </w:r>
      <w:r w:rsidR="00386857">
        <w:t xml:space="preserve"> and application </w:t>
      </w:r>
      <w:r w:rsidR="00386857" w:rsidRPr="00A02158">
        <w:t>form</w:t>
      </w:r>
      <w:r w:rsidR="00C80102" w:rsidRPr="00A02158">
        <w:t xml:space="preserve"> are provided in Annex A</w:t>
      </w:r>
      <w:r w:rsidR="00640DC7" w:rsidRPr="00A02158">
        <w:t>.</w:t>
      </w:r>
      <w:r w:rsidR="00640DC7">
        <w:t xml:space="preserve"> </w:t>
      </w:r>
    </w:p>
    <w:p w:rsidR="00C61E4E" w:rsidRDefault="00C61E4E" w:rsidP="009518A9"/>
    <w:p w:rsidR="00A575E6" w:rsidRDefault="00A575E6" w:rsidP="009518A9">
      <w:r>
        <w:tab/>
      </w:r>
      <w:r w:rsidR="00DD2CB0">
        <w:rPr>
          <w:b/>
          <w:bCs/>
        </w:rPr>
        <w:t>Assessment Criteria</w:t>
      </w:r>
    </w:p>
    <w:p w:rsidR="00A575E6" w:rsidRDefault="00A575E6" w:rsidP="009518A9"/>
    <w:p w:rsidR="00A575E6" w:rsidRDefault="00EE36EF" w:rsidP="00A575E6">
      <w:pPr>
        <w:pStyle w:val="ListParagraph"/>
        <w:numPr>
          <w:ilvl w:val="0"/>
          <w:numId w:val="3"/>
        </w:numPr>
      </w:pPr>
      <w:r>
        <w:t>Academic Performance</w:t>
      </w:r>
      <w:r w:rsidR="00580F16">
        <w:t xml:space="preserve">. Importance will be placed on courses that relate to the post-secondary </w:t>
      </w:r>
      <w:r w:rsidR="00EA5857">
        <w:t>institution and program</w:t>
      </w:r>
      <w:r w:rsidR="00165492">
        <w:t xml:space="preserve"> to which</w:t>
      </w:r>
      <w:r w:rsidR="00EA5857">
        <w:t xml:space="preserve"> the applicant is applying. </w:t>
      </w:r>
      <w:r w:rsidR="00202CAE">
        <w:t>(</w:t>
      </w:r>
      <w:r w:rsidR="00EA5857">
        <w:t xml:space="preserve">For example, an applicant applying for </w:t>
      </w:r>
      <w:r w:rsidR="00705E70">
        <w:t xml:space="preserve">small engine mechanic training at a technical institute will have a weighted score on </w:t>
      </w:r>
      <w:r w:rsidR="00F65D65">
        <w:t>their performance</w:t>
      </w:r>
      <w:r w:rsidR="00202CAE">
        <w:t xml:space="preserve"> and grades</w:t>
      </w:r>
      <w:r w:rsidR="00F65D65">
        <w:t xml:space="preserve"> in shop class</w:t>
      </w:r>
      <w:r w:rsidR="00202CAE">
        <w:t xml:space="preserve"> vice chemistry</w:t>
      </w:r>
      <w:r w:rsidR="00165492">
        <w:t>)</w:t>
      </w:r>
    </w:p>
    <w:p w:rsidR="00443342" w:rsidRDefault="00443342" w:rsidP="00A575E6">
      <w:pPr>
        <w:pStyle w:val="ListParagraph"/>
        <w:numPr>
          <w:ilvl w:val="0"/>
          <w:numId w:val="3"/>
        </w:numPr>
      </w:pPr>
      <w:r>
        <w:t>Sport participation</w:t>
      </w:r>
      <w:r w:rsidR="00417CC2">
        <w:t xml:space="preserve">. This includes individual, team, </w:t>
      </w:r>
      <w:r w:rsidR="00B56949">
        <w:t xml:space="preserve">special abilities, and skill </w:t>
      </w:r>
      <w:r w:rsidR="00BB3A41">
        <w:t>competition</w:t>
      </w:r>
      <w:r w:rsidR="007551EA">
        <w:t xml:space="preserve"> sports. </w:t>
      </w:r>
      <w:r w:rsidR="00A93324">
        <w:t xml:space="preserve">For example, </w:t>
      </w:r>
      <w:r w:rsidR="00F5380F">
        <w:t>a</w:t>
      </w:r>
      <w:r w:rsidR="006D350A">
        <w:t>n active wheel chair bowler</w:t>
      </w:r>
      <w:r w:rsidR="00A93324">
        <w:t xml:space="preserve"> scoring high in their league</w:t>
      </w:r>
      <w:r w:rsidR="006D350A">
        <w:t xml:space="preserve"> </w:t>
      </w:r>
      <w:r w:rsidR="00FB746A">
        <w:t>can score more points tha</w:t>
      </w:r>
      <w:r w:rsidR="0014494D">
        <w:t>n</w:t>
      </w:r>
      <w:r w:rsidR="00FB746A">
        <w:t xml:space="preserve"> a person who only occasional</w:t>
      </w:r>
      <w:r w:rsidR="0014494D">
        <w:t>ly</w:t>
      </w:r>
      <w:r w:rsidR="00FB746A">
        <w:t xml:space="preserve"> played hockey. </w:t>
      </w:r>
    </w:p>
    <w:p w:rsidR="00EE36EF" w:rsidRDefault="00EE36EF" w:rsidP="00A575E6">
      <w:pPr>
        <w:pStyle w:val="ListParagraph"/>
        <w:numPr>
          <w:ilvl w:val="0"/>
          <w:numId w:val="3"/>
        </w:numPr>
      </w:pPr>
      <w:r>
        <w:t>Community Service</w:t>
      </w:r>
    </w:p>
    <w:p w:rsidR="00165492" w:rsidRDefault="00165492" w:rsidP="00A575E6">
      <w:pPr>
        <w:pStyle w:val="ListParagraph"/>
        <w:numPr>
          <w:ilvl w:val="0"/>
          <w:numId w:val="3"/>
        </w:numPr>
      </w:pPr>
      <w:r>
        <w:t>You</w:t>
      </w:r>
      <w:r w:rsidR="002021E0">
        <w:t>th organization participation</w:t>
      </w:r>
    </w:p>
    <w:p w:rsidR="00EE36EF" w:rsidRDefault="00517CCB" w:rsidP="002021E0">
      <w:pPr>
        <w:pStyle w:val="ListParagraph"/>
        <w:numPr>
          <w:ilvl w:val="0"/>
          <w:numId w:val="3"/>
        </w:numPr>
      </w:pPr>
      <w:r>
        <w:t>Volunteer</w:t>
      </w:r>
      <w:r w:rsidR="00AA0981">
        <w:t xml:space="preserve"> or paid employment</w:t>
      </w:r>
      <w:r>
        <w:t xml:space="preserve"> history. </w:t>
      </w:r>
    </w:p>
    <w:p w:rsidR="008B2D26" w:rsidRDefault="008B2D26" w:rsidP="008B2D26"/>
    <w:p w:rsidR="008B2D26" w:rsidRDefault="00F9301E" w:rsidP="008B2D26">
      <w:pPr>
        <w:rPr>
          <w:b/>
          <w:bCs/>
        </w:rPr>
      </w:pPr>
      <w:r w:rsidRPr="00A02158">
        <w:rPr>
          <w:b/>
          <w:bCs/>
        </w:rPr>
        <w:t>Selection Committee</w:t>
      </w:r>
    </w:p>
    <w:p w:rsidR="008623A7" w:rsidRDefault="008623A7" w:rsidP="008B2D26">
      <w:pPr>
        <w:rPr>
          <w:b/>
          <w:bCs/>
        </w:rPr>
      </w:pPr>
    </w:p>
    <w:p w:rsidR="00D63F2C" w:rsidRDefault="008623A7" w:rsidP="006D59AC">
      <w:r>
        <w:rPr>
          <w:b/>
          <w:bCs/>
        </w:rPr>
        <w:tab/>
      </w:r>
      <w:r>
        <w:t>The selection committee will assess each appli</w:t>
      </w:r>
      <w:r w:rsidR="00731F9D">
        <w:t>cant against the applicant and assessment criteria. Failing to meet any applicant criteria</w:t>
      </w:r>
      <w:r w:rsidR="00EE270F">
        <w:t xml:space="preserve">, except final acceptance at </w:t>
      </w:r>
      <w:r w:rsidR="001121D7">
        <w:t>an educational institute</w:t>
      </w:r>
      <w:r w:rsidR="00ED7DBA">
        <w:t>,</w:t>
      </w:r>
      <w:r w:rsidR="00731F9D">
        <w:t xml:space="preserve"> will mean</w:t>
      </w:r>
      <w:r w:rsidR="00EE270F">
        <w:t xml:space="preserve"> the application is not reviewed. </w:t>
      </w:r>
      <w:r w:rsidR="00ED7DBA">
        <w:t>Confirmation of enrolment must be prov</w:t>
      </w:r>
      <w:r w:rsidR="001D51A9">
        <w:t xml:space="preserve">ided prior to the </w:t>
      </w:r>
      <w:proofErr w:type="spellStart"/>
      <w:r w:rsidR="001D51A9">
        <w:t>dispersement</w:t>
      </w:r>
      <w:proofErr w:type="spellEnd"/>
      <w:r w:rsidR="001D51A9">
        <w:t xml:space="preserve"> of funds from the Association Scholarship account. Failure to provide the </w:t>
      </w:r>
      <w:r w:rsidR="00E66528">
        <w:t xml:space="preserve">verification of enrolment or acceptance by the date provided </w:t>
      </w:r>
      <w:r w:rsidR="00E92A04">
        <w:t xml:space="preserve">in Annex A will mean the scholarship will be awarded to the next applicant in the </w:t>
      </w:r>
      <w:r w:rsidR="00692582">
        <w:t xml:space="preserve">overall ranking. </w:t>
      </w:r>
    </w:p>
    <w:p w:rsidR="00692582" w:rsidRDefault="00692582" w:rsidP="006D59AC"/>
    <w:p w:rsidR="00692582" w:rsidRDefault="00692582" w:rsidP="006D59AC">
      <w:r>
        <w:tab/>
        <w:t xml:space="preserve">The </w:t>
      </w:r>
      <w:r w:rsidR="004A1F9D">
        <w:t>Patrons</w:t>
      </w:r>
      <w:r>
        <w:t xml:space="preserve"> a</w:t>
      </w:r>
      <w:r w:rsidR="004A1F9D">
        <w:t xml:space="preserve">nd </w:t>
      </w:r>
      <w:r w:rsidR="00A02158">
        <w:t>Honourary Colonel</w:t>
      </w:r>
      <w:r w:rsidR="004A1F9D">
        <w:t xml:space="preserve"> of 408 Squadron will not participate in the </w:t>
      </w:r>
      <w:r w:rsidR="00B1128D">
        <w:t>assessment of the applicants. T</w:t>
      </w:r>
      <w:r w:rsidR="00A05E58">
        <w:t xml:space="preserve">he </w:t>
      </w:r>
      <w:r w:rsidR="00A02158">
        <w:t>Honourary Colonel</w:t>
      </w:r>
      <w:r w:rsidR="00A05E58">
        <w:t xml:space="preserve"> of 408 Squadron will </w:t>
      </w:r>
      <w:r w:rsidR="00416D68">
        <w:t xml:space="preserve">review the committee’s </w:t>
      </w:r>
      <w:r w:rsidR="001940BF">
        <w:t>assessment</w:t>
      </w:r>
      <w:r w:rsidR="00416D68">
        <w:t xml:space="preserve"> and rankin</w:t>
      </w:r>
      <w:r w:rsidR="009352E1">
        <w:t>g</w:t>
      </w:r>
      <w:r w:rsidR="00A4115C">
        <w:t xml:space="preserve"> o</w:t>
      </w:r>
      <w:r w:rsidR="00416D68">
        <w:t>f applicant</w:t>
      </w:r>
      <w:r w:rsidR="009352E1">
        <w:t>s</w:t>
      </w:r>
      <w:r w:rsidR="00416D68">
        <w:t xml:space="preserve"> and either approve the committee</w:t>
      </w:r>
      <w:r w:rsidR="00A4115C">
        <w:t>’s recommendations</w:t>
      </w:r>
      <w:r w:rsidR="001940BF">
        <w:t xml:space="preserve"> o</w:t>
      </w:r>
      <w:r w:rsidR="00A4115C">
        <w:t>r ask for further review.</w:t>
      </w:r>
      <w:r w:rsidR="009352E1">
        <w:t xml:space="preserve"> </w:t>
      </w:r>
    </w:p>
    <w:p w:rsidR="009352E1" w:rsidRDefault="009352E1" w:rsidP="006D59AC">
      <w:r>
        <w:t>The Patrons will endorse the award and sign t</w:t>
      </w:r>
      <w:r w:rsidR="00C71E08">
        <w:t>he award certificate as approved by the Commandin</w:t>
      </w:r>
      <w:r w:rsidR="00B46BF5">
        <w:t>g Officer of 408 Squadron</w:t>
      </w:r>
      <w:r w:rsidR="00C71E08">
        <w:t>.</w:t>
      </w:r>
    </w:p>
    <w:p w:rsidR="00B46BF5" w:rsidRDefault="00B46BF5" w:rsidP="006D59AC"/>
    <w:p w:rsidR="00B46BF5" w:rsidRDefault="00B46BF5" w:rsidP="006D59AC">
      <w:r>
        <w:tab/>
        <w:t xml:space="preserve">The selection committee members must </w:t>
      </w:r>
      <w:r w:rsidR="00647522">
        <w:t>be active in their respective roles and either be current members of 408 Squadron or members of the 408 “Goose</w:t>
      </w:r>
      <w:r w:rsidR="00876E28">
        <w:t xml:space="preserve">” Squadron Association in good standing. </w:t>
      </w:r>
      <w:r w:rsidR="00D12D16">
        <w:t xml:space="preserve">The </w:t>
      </w:r>
      <w:r w:rsidR="00D12D16">
        <w:lastRenderedPageBreak/>
        <w:t>committee must have at least 4 members from the Asso</w:t>
      </w:r>
      <w:r w:rsidR="00A02158">
        <w:t>ciation B</w:t>
      </w:r>
      <w:r w:rsidR="00807036">
        <w:t xml:space="preserve">oard. </w:t>
      </w:r>
      <w:r w:rsidR="00876E28">
        <w:t>If a member of the</w:t>
      </w:r>
      <w:r w:rsidR="00D12D16">
        <w:t xml:space="preserve"> committee is u</w:t>
      </w:r>
      <w:r w:rsidR="00807036">
        <w:t>nable to carry out their duties a</w:t>
      </w:r>
      <w:r w:rsidR="00C017EF">
        <w:t xml:space="preserve">n additional member may be elected by the committee from volunteers that meet the </w:t>
      </w:r>
      <w:r w:rsidR="003646F7">
        <w:t>criteria to be on the 408 “Goose” Squadron Association board.</w:t>
      </w:r>
      <w:r w:rsidR="0097606D">
        <w:t xml:space="preserve"> </w:t>
      </w:r>
    </w:p>
    <w:p w:rsidR="0097606D" w:rsidRDefault="0097606D" w:rsidP="006D59AC"/>
    <w:p w:rsidR="0097606D" w:rsidRDefault="0097606D" w:rsidP="006D59AC">
      <w:r>
        <w:tab/>
        <w:t xml:space="preserve">Grading will be a simple 1 </w:t>
      </w:r>
      <w:r w:rsidR="002E380F">
        <w:t xml:space="preserve">through 10 scoring. Total scores will be added up and each applicant ranked. </w:t>
      </w:r>
      <w:r w:rsidR="00F90D85">
        <w:t xml:space="preserve">In the case of a tie the </w:t>
      </w:r>
      <w:r w:rsidR="00FD3E24">
        <w:t>committee</w:t>
      </w:r>
      <w:r w:rsidR="00F90D85">
        <w:t xml:space="preserve"> will review all criteria of</w:t>
      </w:r>
      <w:r w:rsidR="00A02158">
        <w:t xml:space="preserve"> th</w:t>
      </w:r>
      <w:r w:rsidR="00B079B8">
        <w:t xml:space="preserve">e tied applicants for any distinguishing differences. If a tie is still </w:t>
      </w:r>
      <w:r w:rsidR="00804136">
        <w:t>in place then the committee will vote. If the tie rema</w:t>
      </w:r>
      <w:r w:rsidR="00FD3E24">
        <w:t>ins</w:t>
      </w:r>
      <w:r w:rsidR="00A02158">
        <w:t>,</w:t>
      </w:r>
      <w:r w:rsidR="00FD3E24">
        <w:t xml:space="preserve"> the </w:t>
      </w:r>
      <w:r w:rsidR="00A02158">
        <w:t>Honourary Colonel</w:t>
      </w:r>
      <w:r w:rsidR="00FD3E24">
        <w:t xml:space="preserve"> will review and</w:t>
      </w:r>
      <w:r w:rsidR="00A02158">
        <w:t xml:space="preserve"> m</w:t>
      </w:r>
      <w:r w:rsidR="00FD3E24">
        <w:t xml:space="preserve">ake the final ranking decision. </w:t>
      </w:r>
    </w:p>
    <w:p w:rsidR="0071552E" w:rsidRDefault="0071552E" w:rsidP="006D59AC"/>
    <w:p w:rsidR="007959FB" w:rsidRDefault="0071552E" w:rsidP="006D59AC">
      <w:r w:rsidRPr="000C2AB7">
        <w:rPr>
          <w:b/>
          <w:bCs/>
        </w:rPr>
        <w:t>Bursary</w:t>
      </w:r>
      <w:r w:rsidR="002B2AFB" w:rsidRPr="000C2AB7">
        <w:rPr>
          <w:b/>
          <w:bCs/>
        </w:rPr>
        <w:t xml:space="preserve"> v</w:t>
      </w:r>
      <w:r w:rsidRPr="000C2AB7">
        <w:rPr>
          <w:b/>
          <w:bCs/>
        </w:rPr>
        <w:t>alue and Quantity</w:t>
      </w:r>
    </w:p>
    <w:p w:rsidR="007959FB" w:rsidRDefault="007959FB" w:rsidP="006D59AC"/>
    <w:p w:rsidR="0071552E" w:rsidRDefault="00A02158" w:rsidP="007959FB">
      <w:pPr>
        <w:ind w:firstLine="720"/>
      </w:pPr>
      <w:r>
        <w:t>Based on the</w:t>
      </w:r>
      <w:r w:rsidR="002B2AFB">
        <w:t xml:space="preserve"> current account value</w:t>
      </w:r>
      <w:r>
        <w:t>,</w:t>
      </w:r>
      <w:r w:rsidR="002B2AFB">
        <w:t xml:space="preserve"> and </w:t>
      </w:r>
      <w:r>
        <w:t xml:space="preserve">the </w:t>
      </w:r>
      <w:r w:rsidR="002B2AFB">
        <w:t xml:space="preserve">desire for </w:t>
      </w:r>
      <w:r w:rsidR="00C04428">
        <w:t xml:space="preserve">the interest from </w:t>
      </w:r>
      <w:r w:rsidR="002B2AFB">
        <w:t>the principle fun</w:t>
      </w:r>
      <w:r w:rsidR="00C04428">
        <w:t>d to be</w:t>
      </w:r>
      <w:r w:rsidR="00E1260E">
        <w:t xml:space="preserve"> t</w:t>
      </w:r>
      <w:r w:rsidR="00C04428">
        <w:t>he only funds used for the bursary</w:t>
      </w:r>
      <w:r>
        <w:t>,</w:t>
      </w:r>
      <w:r w:rsidR="00C04428">
        <w:t xml:space="preserve"> the</w:t>
      </w:r>
      <w:r w:rsidR="00E1260E">
        <w:t xml:space="preserve"> n</w:t>
      </w:r>
      <w:r w:rsidR="00CF4004">
        <w:t>umber of scholarships given each year will change based on funds earned on</w:t>
      </w:r>
      <w:r w:rsidR="00E1260E">
        <w:t xml:space="preserve"> the investment. At this</w:t>
      </w:r>
      <w:r w:rsidR="00984CF0">
        <w:t xml:space="preserve"> time each scholarship will have a dollar value of 1000 Canadian </w:t>
      </w:r>
      <w:r w:rsidR="00BD42C8">
        <w:t xml:space="preserve">Dollars.  The Association website </w:t>
      </w:r>
      <w:r>
        <w:t>will indicate</w:t>
      </w:r>
      <w:r w:rsidR="003C297C">
        <w:t xml:space="preserve"> each</w:t>
      </w:r>
      <w:r>
        <w:t xml:space="preserve"> year</w:t>
      </w:r>
      <w:r w:rsidR="003C297C">
        <w:t>, on or about 1 April</w:t>
      </w:r>
      <w:r w:rsidR="00671840">
        <w:t xml:space="preserve"> (not to include </w:t>
      </w:r>
      <w:r w:rsidR="00656781">
        <w:t>2021 where the number will be announce</w:t>
      </w:r>
      <w:r>
        <w:t xml:space="preserve">d </w:t>
      </w:r>
      <w:r w:rsidR="00656781">
        <w:t>prior to 1</w:t>
      </w:r>
      <w:r>
        <w:t>0</w:t>
      </w:r>
      <w:r w:rsidR="00656781">
        <w:t xml:space="preserve"> June)</w:t>
      </w:r>
      <w:r w:rsidR="003C297C">
        <w:t xml:space="preserve">, the number of </w:t>
      </w:r>
      <w:r w:rsidR="00A0131C">
        <w:t>bursaries that will be given. (</w:t>
      </w:r>
      <w:hyperlink r:id="rId5" w:history="1">
        <w:r w:rsidR="00671840" w:rsidRPr="008E1CFD">
          <w:rPr>
            <w:rStyle w:val="Hyperlink"/>
          </w:rPr>
          <w:t>www.forfreedom.ca</w:t>
        </w:r>
      </w:hyperlink>
      <w:r w:rsidR="00671840">
        <w:t xml:space="preserve">). </w:t>
      </w:r>
    </w:p>
    <w:p w:rsidR="007959FB" w:rsidRDefault="007959FB" w:rsidP="006D59AC"/>
    <w:p w:rsidR="007959FB" w:rsidRDefault="000C2AB7" w:rsidP="006D59AC">
      <w:r w:rsidRPr="000C2AB7">
        <w:rPr>
          <w:b/>
          <w:bCs/>
        </w:rPr>
        <w:t>Record Keeping</w:t>
      </w:r>
    </w:p>
    <w:p w:rsidR="008D56F9" w:rsidRDefault="008D56F9" w:rsidP="006D59AC"/>
    <w:p w:rsidR="008D56F9" w:rsidRDefault="008D56F9" w:rsidP="006D59AC">
      <w:r>
        <w:tab/>
        <w:t xml:space="preserve">This will be done in accordance with Alberta </w:t>
      </w:r>
      <w:r w:rsidR="00E0434B">
        <w:t>Societies</w:t>
      </w:r>
      <w:r>
        <w:t xml:space="preserve"> Act.</w:t>
      </w:r>
      <w:r w:rsidR="00E0434B">
        <w:t xml:space="preserve"> Records will be kept</w:t>
      </w:r>
      <w:r w:rsidR="00B66FBC">
        <w:t xml:space="preserve"> f</w:t>
      </w:r>
      <w:r w:rsidR="00E0434B">
        <w:t xml:space="preserve">or </w:t>
      </w:r>
      <w:r w:rsidR="00B66FBC">
        <w:t>t</w:t>
      </w:r>
      <w:r w:rsidR="00E0434B">
        <w:t>h</w:t>
      </w:r>
      <w:r w:rsidR="00B66FBC">
        <w:t>re</w:t>
      </w:r>
      <w:r w:rsidR="00E0434B">
        <w:t>e years.</w:t>
      </w:r>
    </w:p>
    <w:p w:rsidR="003C7400" w:rsidRDefault="003C7400" w:rsidP="006D59AC"/>
    <w:p w:rsidR="003C7400" w:rsidRDefault="00947BA7" w:rsidP="006D59AC">
      <w:pPr>
        <w:rPr>
          <w:b/>
          <w:bCs/>
        </w:rPr>
      </w:pPr>
      <w:r w:rsidRPr="00947BA7">
        <w:rPr>
          <w:b/>
          <w:bCs/>
        </w:rPr>
        <w:t>Supervision of Grants</w:t>
      </w:r>
    </w:p>
    <w:p w:rsidR="00947BA7" w:rsidRDefault="00947BA7" w:rsidP="006D59AC">
      <w:pPr>
        <w:rPr>
          <w:b/>
          <w:bCs/>
        </w:rPr>
      </w:pPr>
    </w:p>
    <w:p w:rsidR="00947BA7" w:rsidRDefault="00947BA7" w:rsidP="006D59AC">
      <w:r>
        <w:rPr>
          <w:b/>
          <w:bCs/>
        </w:rPr>
        <w:tab/>
      </w:r>
      <w:r w:rsidRPr="00947BA7">
        <w:t xml:space="preserve">The Chair </w:t>
      </w:r>
      <w:r>
        <w:t>of t</w:t>
      </w:r>
      <w:r w:rsidR="00A43FB7">
        <w:t xml:space="preserve">he 408 “Goose” Squadron </w:t>
      </w:r>
      <w:r w:rsidR="00ED50D5">
        <w:t>Association</w:t>
      </w:r>
      <w:r w:rsidR="00A02158">
        <w:t>,</w:t>
      </w:r>
      <w:r w:rsidR="00ED50D5">
        <w:t xml:space="preserve"> </w:t>
      </w:r>
      <w:r w:rsidR="00A43FB7">
        <w:t>o</w:t>
      </w:r>
      <w:r w:rsidR="00ED50D5">
        <w:t>r designated representa</w:t>
      </w:r>
      <w:r w:rsidR="008C7AE0">
        <w:t>tive from the Association Board</w:t>
      </w:r>
      <w:r w:rsidR="00A02158">
        <w:t>,</w:t>
      </w:r>
      <w:r w:rsidR="008C7AE0">
        <w:t xml:space="preserve"> will ensure that </w:t>
      </w:r>
      <w:r w:rsidR="004C128A">
        <w:t>w</w:t>
      </w:r>
      <w:r w:rsidR="008C7AE0">
        <w:t xml:space="preserve">inning </w:t>
      </w:r>
      <w:r w:rsidR="004C128A">
        <w:t>applicant(s) provide the appropriate receipts for expens</w:t>
      </w:r>
      <w:r w:rsidR="006F55CD">
        <w:t xml:space="preserve">es proving the funds were used according to the </w:t>
      </w:r>
      <w:r w:rsidR="009A1181">
        <w:t xml:space="preserve">definition of qualified expenses. </w:t>
      </w:r>
    </w:p>
    <w:p w:rsidR="009A1181" w:rsidRDefault="009A1181" w:rsidP="006D59AC"/>
    <w:p w:rsidR="00F5380F" w:rsidRDefault="00F5380F" w:rsidP="006D59AC"/>
    <w:p w:rsidR="009A1181" w:rsidRPr="00F5380F" w:rsidRDefault="00F5380F" w:rsidP="006D59AC">
      <w:pPr>
        <w:rPr>
          <w:b/>
        </w:rPr>
      </w:pPr>
      <w:r w:rsidRPr="00F5380F">
        <w:rPr>
          <w:b/>
        </w:rPr>
        <w:t>Annexes:</w:t>
      </w:r>
    </w:p>
    <w:p w:rsidR="00F5380F" w:rsidRDefault="00F5380F" w:rsidP="006D59AC"/>
    <w:p w:rsidR="00F5380F" w:rsidRPr="00947BA7" w:rsidRDefault="00F5380F" w:rsidP="006D59AC">
      <w:r>
        <w:t xml:space="preserve">Annex </w:t>
      </w:r>
      <w:proofErr w:type="gramStart"/>
      <w:r>
        <w:t>A</w:t>
      </w:r>
      <w:proofErr w:type="gramEnd"/>
      <w:r>
        <w:t xml:space="preserve"> – Applicant Requirements</w:t>
      </w:r>
    </w:p>
    <w:sectPr w:rsidR="00F5380F" w:rsidRPr="00947B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5C64"/>
    <w:multiLevelType w:val="hybridMultilevel"/>
    <w:tmpl w:val="78061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11ED1"/>
    <w:multiLevelType w:val="hybridMultilevel"/>
    <w:tmpl w:val="F4EA47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D7C97"/>
    <w:multiLevelType w:val="hybridMultilevel"/>
    <w:tmpl w:val="12A83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C3"/>
    <w:rsid w:val="00067BFF"/>
    <w:rsid w:val="000C2AB7"/>
    <w:rsid w:val="0010471C"/>
    <w:rsid w:val="001121D7"/>
    <w:rsid w:val="00124270"/>
    <w:rsid w:val="0014494D"/>
    <w:rsid w:val="00165492"/>
    <w:rsid w:val="001940BF"/>
    <w:rsid w:val="001A255C"/>
    <w:rsid w:val="001B51EA"/>
    <w:rsid w:val="001B669F"/>
    <w:rsid w:val="001C2385"/>
    <w:rsid w:val="001D51A9"/>
    <w:rsid w:val="001F3DAD"/>
    <w:rsid w:val="002021E0"/>
    <w:rsid w:val="00202CAE"/>
    <w:rsid w:val="002A4337"/>
    <w:rsid w:val="002A62D0"/>
    <w:rsid w:val="002B0C22"/>
    <w:rsid w:val="002B2AFB"/>
    <w:rsid w:val="002C0B6E"/>
    <w:rsid w:val="002E380F"/>
    <w:rsid w:val="0030202E"/>
    <w:rsid w:val="0033724F"/>
    <w:rsid w:val="003475C2"/>
    <w:rsid w:val="003646F7"/>
    <w:rsid w:val="0037194A"/>
    <w:rsid w:val="00373DCE"/>
    <w:rsid w:val="00386857"/>
    <w:rsid w:val="003C297C"/>
    <w:rsid w:val="003C7400"/>
    <w:rsid w:val="00416D68"/>
    <w:rsid w:val="00417CC2"/>
    <w:rsid w:val="0042281D"/>
    <w:rsid w:val="00427B73"/>
    <w:rsid w:val="00430EC1"/>
    <w:rsid w:val="004332E6"/>
    <w:rsid w:val="00436ECA"/>
    <w:rsid w:val="00443342"/>
    <w:rsid w:val="0048505C"/>
    <w:rsid w:val="00485CFE"/>
    <w:rsid w:val="00486772"/>
    <w:rsid w:val="004A1F9D"/>
    <w:rsid w:val="004C128A"/>
    <w:rsid w:val="004D487C"/>
    <w:rsid w:val="00517CCB"/>
    <w:rsid w:val="00580F16"/>
    <w:rsid w:val="00590A82"/>
    <w:rsid w:val="005C6AE8"/>
    <w:rsid w:val="00640DC7"/>
    <w:rsid w:val="00647522"/>
    <w:rsid w:val="00656781"/>
    <w:rsid w:val="00656CE3"/>
    <w:rsid w:val="00671840"/>
    <w:rsid w:val="006759EA"/>
    <w:rsid w:val="006816DE"/>
    <w:rsid w:val="00692582"/>
    <w:rsid w:val="006D350A"/>
    <w:rsid w:val="006D59AC"/>
    <w:rsid w:val="006F55CD"/>
    <w:rsid w:val="00705E70"/>
    <w:rsid w:val="0071552E"/>
    <w:rsid w:val="00731F9D"/>
    <w:rsid w:val="007358BF"/>
    <w:rsid w:val="0073673B"/>
    <w:rsid w:val="007551EA"/>
    <w:rsid w:val="007935C3"/>
    <w:rsid w:val="007959FB"/>
    <w:rsid w:val="007A00CB"/>
    <w:rsid w:val="007C3B82"/>
    <w:rsid w:val="00804136"/>
    <w:rsid w:val="00807036"/>
    <w:rsid w:val="00833E92"/>
    <w:rsid w:val="00842EB8"/>
    <w:rsid w:val="008623A7"/>
    <w:rsid w:val="00876E28"/>
    <w:rsid w:val="0089222F"/>
    <w:rsid w:val="008B2D26"/>
    <w:rsid w:val="008C7AE0"/>
    <w:rsid w:val="008D56F9"/>
    <w:rsid w:val="00904582"/>
    <w:rsid w:val="0091133A"/>
    <w:rsid w:val="009352E1"/>
    <w:rsid w:val="00947442"/>
    <w:rsid w:val="00947BA7"/>
    <w:rsid w:val="009518A9"/>
    <w:rsid w:val="0096015C"/>
    <w:rsid w:val="0096211F"/>
    <w:rsid w:val="0097606D"/>
    <w:rsid w:val="00984CF0"/>
    <w:rsid w:val="009A1181"/>
    <w:rsid w:val="00A0131C"/>
    <w:rsid w:val="00A02158"/>
    <w:rsid w:val="00A05E58"/>
    <w:rsid w:val="00A14A33"/>
    <w:rsid w:val="00A4115C"/>
    <w:rsid w:val="00A43FB7"/>
    <w:rsid w:val="00A575E6"/>
    <w:rsid w:val="00A606CC"/>
    <w:rsid w:val="00A93324"/>
    <w:rsid w:val="00AA0981"/>
    <w:rsid w:val="00AE33A5"/>
    <w:rsid w:val="00B02981"/>
    <w:rsid w:val="00B079B8"/>
    <w:rsid w:val="00B1128D"/>
    <w:rsid w:val="00B46BF5"/>
    <w:rsid w:val="00B56949"/>
    <w:rsid w:val="00B66FBC"/>
    <w:rsid w:val="00BB3A41"/>
    <w:rsid w:val="00BD42C8"/>
    <w:rsid w:val="00C017EF"/>
    <w:rsid w:val="00C04428"/>
    <w:rsid w:val="00C04AFC"/>
    <w:rsid w:val="00C61E4E"/>
    <w:rsid w:val="00C71E08"/>
    <w:rsid w:val="00C80102"/>
    <w:rsid w:val="00CC60F9"/>
    <w:rsid w:val="00CD0AC3"/>
    <w:rsid w:val="00CF4004"/>
    <w:rsid w:val="00D12D16"/>
    <w:rsid w:val="00D54626"/>
    <w:rsid w:val="00D63F2C"/>
    <w:rsid w:val="00DC569D"/>
    <w:rsid w:val="00DD2CB0"/>
    <w:rsid w:val="00DE67BD"/>
    <w:rsid w:val="00DF1D2C"/>
    <w:rsid w:val="00E0434B"/>
    <w:rsid w:val="00E1260E"/>
    <w:rsid w:val="00E135E0"/>
    <w:rsid w:val="00E5771A"/>
    <w:rsid w:val="00E63023"/>
    <w:rsid w:val="00E66528"/>
    <w:rsid w:val="00E67514"/>
    <w:rsid w:val="00E75BF0"/>
    <w:rsid w:val="00E92A04"/>
    <w:rsid w:val="00EA2010"/>
    <w:rsid w:val="00EA5857"/>
    <w:rsid w:val="00EB2451"/>
    <w:rsid w:val="00ED50D5"/>
    <w:rsid w:val="00ED7DBA"/>
    <w:rsid w:val="00EE270F"/>
    <w:rsid w:val="00EE36EF"/>
    <w:rsid w:val="00EE44B4"/>
    <w:rsid w:val="00F5380F"/>
    <w:rsid w:val="00F642D3"/>
    <w:rsid w:val="00F65D65"/>
    <w:rsid w:val="00F90D85"/>
    <w:rsid w:val="00F9301E"/>
    <w:rsid w:val="00FA443D"/>
    <w:rsid w:val="00FB746A"/>
    <w:rsid w:val="00FD3E24"/>
    <w:rsid w:val="00FE3D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5D53D-95A8-BC45-806A-06980546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0F9"/>
    <w:pPr>
      <w:ind w:left="720"/>
      <w:contextualSpacing/>
    </w:pPr>
  </w:style>
  <w:style w:type="character" w:styleId="Hyperlink">
    <w:name w:val="Hyperlink"/>
    <w:basedOn w:val="DefaultParagraphFont"/>
    <w:uiPriority w:val="99"/>
    <w:unhideWhenUsed/>
    <w:rsid w:val="00671840"/>
    <w:rPr>
      <w:color w:val="0563C1" w:themeColor="hyperlink"/>
      <w:u w:val="single"/>
    </w:rPr>
  </w:style>
  <w:style w:type="character" w:customStyle="1" w:styleId="UnresolvedMention">
    <w:name w:val="Unresolved Mention"/>
    <w:basedOn w:val="DefaultParagraphFont"/>
    <w:uiPriority w:val="99"/>
    <w:semiHidden/>
    <w:unhideWhenUsed/>
    <w:rsid w:val="00671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freedom.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king.jw</cp:lastModifiedBy>
  <cp:revision>9</cp:revision>
  <dcterms:created xsi:type="dcterms:W3CDTF">2021-05-26T22:06:00Z</dcterms:created>
  <dcterms:modified xsi:type="dcterms:W3CDTF">2022-02-17T21:19:00Z</dcterms:modified>
</cp:coreProperties>
</file>